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AF" w:rsidRPr="00FA09AF" w:rsidRDefault="00FA09AF" w:rsidP="00FA09AF">
      <w:pPr>
        <w:shd w:val="clear" w:color="auto" w:fill="FFFBFA"/>
        <w:spacing w:before="100" w:beforeAutospacing="1" w:after="100" w:afterAutospacing="1" w:line="240" w:lineRule="auto"/>
        <w:jc w:val="both"/>
        <w:outlineLvl w:val="0"/>
        <w:rPr>
          <w:rFonts w:ascii="Times New Roman" w:eastAsia="Times New Roman" w:hAnsi="Times New Roman" w:cs="Times New Roman"/>
          <w:b/>
          <w:bCs/>
          <w:color w:val="565656"/>
          <w:kern w:val="36"/>
          <w:sz w:val="28"/>
          <w:szCs w:val="28"/>
        </w:rPr>
      </w:pPr>
      <w:r w:rsidRPr="00FA09AF">
        <w:rPr>
          <w:rFonts w:ascii="Times New Roman" w:eastAsia="Times New Roman" w:hAnsi="Times New Roman" w:cs="Times New Roman"/>
          <w:b/>
          <w:bCs/>
          <w:color w:val="565656"/>
          <w:kern w:val="36"/>
          <w:sz w:val="28"/>
          <w:szCs w:val="28"/>
        </w:rPr>
        <w:t>Антитеррористическая безопасность в общественных местах и на объектах ЖКХ</w:t>
      </w:r>
    </w:p>
    <w:p w:rsidR="00FA09AF" w:rsidRPr="00FA09AF" w:rsidRDefault="00FA09AF" w:rsidP="00FA09AF">
      <w:pPr>
        <w:shd w:val="clear" w:color="auto" w:fill="FFFBFA"/>
        <w:spacing w:line="240" w:lineRule="auto"/>
        <w:jc w:val="both"/>
        <w:rPr>
          <w:rFonts w:ascii="Times New Roman" w:eastAsia="Times New Roman" w:hAnsi="Times New Roman" w:cs="Times New Roman"/>
          <w:color w:val="454545"/>
          <w:sz w:val="28"/>
          <w:szCs w:val="28"/>
        </w:rPr>
      </w:pPr>
    </w:p>
    <w:p w:rsidR="00FA09AF" w:rsidRPr="00FA09AF" w:rsidRDefault="00FA09AF" w:rsidP="00FA09AF">
      <w:pPr>
        <w:spacing w:after="0" w:line="240" w:lineRule="auto"/>
        <w:jc w:val="both"/>
        <w:outlineLvl w:val="4"/>
        <w:rPr>
          <w:rFonts w:ascii="Times New Roman" w:eastAsia="Times New Roman" w:hAnsi="Times New Roman" w:cs="Times New Roman"/>
          <w:b/>
          <w:bCs/>
          <w:color w:val="454545"/>
          <w:sz w:val="28"/>
          <w:szCs w:val="28"/>
          <w:bdr w:val="none" w:sz="0" w:space="0" w:color="auto" w:frame="1"/>
        </w:rPr>
      </w:pPr>
      <w:r w:rsidRPr="00FA09AF">
        <w:rPr>
          <w:rFonts w:ascii="Times New Roman" w:eastAsia="Times New Roman" w:hAnsi="Times New Roman" w:cs="Times New Roman"/>
          <w:b/>
          <w:bCs/>
          <w:color w:val="454545"/>
          <w:sz w:val="28"/>
          <w:szCs w:val="28"/>
          <w:bdr w:val="none" w:sz="0" w:space="0" w:color="auto" w:frame="1"/>
        </w:rPr>
        <w:t xml:space="preserve">Антитеррористическая безопасность представляет собой один из наиболее важных и ответственных элементов обеспечения безопасности любого объекта, и МВД России устанавливает целый ряд требований </w:t>
      </w:r>
      <w:proofErr w:type="gramStart"/>
      <w:r w:rsidRPr="00FA09AF">
        <w:rPr>
          <w:rFonts w:ascii="Times New Roman" w:eastAsia="Times New Roman" w:hAnsi="Times New Roman" w:cs="Times New Roman"/>
          <w:b/>
          <w:bCs/>
          <w:color w:val="454545"/>
          <w:sz w:val="28"/>
          <w:szCs w:val="28"/>
          <w:bdr w:val="none" w:sz="0" w:space="0" w:color="auto" w:frame="1"/>
        </w:rPr>
        <w:t>к</w:t>
      </w:r>
      <w:proofErr w:type="gramEnd"/>
    </w:p>
    <w:p w:rsidR="00FA09AF" w:rsidRPr="00FA09AF" w:rsidRDefault="00FA09AF" w:rsidP="00FA09AF">
      <w:pPr>
        <w:shd w:val="clear" w:color="auto" w:fill="FFFBFA"/>
        <w:spacing w:after="0" w:line="240" w:lineRule="auto"/>
        <w:jc w:val="both"/>
        <w:rPr>
          <w:rFonts w:ascii="Times New Roman" w:eastAsia="Times New Roman" w:hAnsi="Times New Roman" w:cs="Times New Roman"/>
          <w:color w:val="454545"/>
          <w:sz w:val="28"/>
          <w:szCs w:val="28"/>
        </w:rPr>
      </w:pPr>
    </w:p>
    <w:p w:rsidR="00FA09AF" w:rsidRPr="00FA09AF" w:rsidRDefault="00FA09AF" w:rsidP="00FA09AF">
      <w:pPr>
        <w:shd w:val="clear" w:color="auto" w:fill="FFFBFA"/>
        <w:spacing w:after="0" w:line="240" w:lineRule="auto"/>
        <w:jc w:val="both"/>
        <w:rPr>
          <w:rFonts w:ascii="Times New Roman" w:eastAsia="Times New Roman" w:hAnsi="Times New Roman" w:cs="Times New Roman"/>
          <w:color w:val="454545"/>
          <w:sz w:val="28"/>
          <w:szCs w:val="28"/>
        </w:rPr>
      </w:pP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Антитеррористическая безопасность представляет собой один из наиболее важных и ответственных элементов обеспечения безопасности любого объекта, и МВД России устанавливает целый ряд требований к данному спектру, особенно если это касается мест массового скопления людей.</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На таких объектах антитеррористическая безопасность предусматривает использование всех необходимых методов и средств, которыми можно было бы минимизировать или исключить возможность совершения террористических актов.</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При этом стоит отметить, что под объектами массового скопления людей подразумеваются:</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территории общего пользования различных поселений или городских округов.</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специально отведенные территории за пределами населенных пунктов, имеющие при этом неограниченный доступ к посещению и на которых в различных условиях может пребывать более 50 человек одновременно.</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Как должна обеспечиваться защита?</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 </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Антитеррористическая безопасность такого рода объектов включает в себя следующие инструменты:</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proofErr w:type="gramStart"/>
      <w:r w:rsidRPr="00FA09AF">
        <w:rPr>
          <w:rFonts w:ascii="Times New Roman" w:eastAsia="Times New Roman" w:hAnsi="Times New Roman" w:cs="Times New Roman"/>
          <w:color w:val="454545"/>
          <w:sz w:val="28"/>
          <w:szCs w:val="28"/>
        </w:rPr>
        <w:t xml:space="preserve">регулярное проведение организационных мероприятий, направленных на обеспечение максимально эффективной защиты общественных мест от возможности совершения террористических актов; использование самых современных информационно-коммуникационных технологий; оборудование общественных объектов всеми необходимыми </w:t>
      </w:r>
      <w:proofErr w:type="spellStart"/>
      <w:r w:rsidRPr="00FA09AF">
        <w:rPr>
          <w:rFonts w:ascii="Times New Roman" w:eastAsia="Times New Roman" w:hAnsi="Times New Roman" w:cs="Times New Roman"/>
          <w:color w:val="454545"/>
          <w:sz w:val="28"/>
          <w:szCs w:val="28"/>
        </w:rPr>
        <w:t>инженерно</w:t>
      </w:r>
      <w:r w:rsidRPr="00FA09AF">
        <w:rPr>
          <w:rFonts w:ascii="Times New Roman" w:eastAsia="Times New Roman" w:hAnsi="Times New Roman" w:cs="Times New Roman"/>
          <w:color w:val="454545"/>
          <w:sz w:val="28"/>
          <w:szCs w:val="28"/>
        </w:rPr>
        <w:softHyphen/>
        <w:t>техническими</w:t>
      </w:r>
      <w:proofErr w:type="spellEnd"/>
      <w:r w:rsidRPr="00FA09AF">
        <w:rPr>
          <w:rFonts w:ascii="Times New Roman" w:eastAsia="Times New Roman" w:hAnsi="Times New Roman" w:cs="Times New Roman"/>
          <w:color w:val="454545"/>
          <w:sz w:val="28"/>
          <w:szCs w:val="28"/>
        </w:rPr>
        <w:t xml:space="preserve"> устройствами; обеспечение полноценного контроля в едином информационном пространстве, причем обеспечение его в режиме реального времени для постоянного мониторинга обстановки, которая складывается на доверенной территории;</w:t>
      </w:r>
      <w:proofErr w:type="gramEnd"/>
      <w:r w:rsidRPr="00FA09AF">
        <w:rPr>
          <w:rFonts w:ascii="Times New Roman" w:eastAsia="Times New Roman" w:hAnsi="Times New Roman" w:cs="Times New Roman"/>
          <w:color w:val="454545"/>
          <w:sz w:val="28"/>
          <w:szCs w:val="28"/>
        </w:rPr>
        <w:t xml:space="preserve"> проведение всех соответствующих мероприятий, направленных на обеспечение защиты информации.</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lastRenderedPageBreak/>
        <w:t>Помимо всего прочего, антитеррористическая безопасность по-разному обеспечивается на различных объектах. Таким образом, общественные места могут признаваться как потенциально опасные в отношении возможного совершения террористических актов.</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Какие есть категории?</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 </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В зависимости от политической, социальной и государственной значимости, а также потенциально возможного количества и времени пребывания людей в одном месте, предусматривается подразделение таких объектов на четыре основных категории:</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Объект федерального назначения, на котором возможно одновременное пребывание людей в количестве более 100 человек, или же регионального назначения, если одновременное пребывание людей на нем превышает 200 человек. Общественное место федерального назначения, на котором возможно одновременное пребывание не более 50 человек или же определенный объект регионального назначения, на котором может находиться более 100 человек. Также в данную категорию входят различные объекты муниципального назначения, на которых могут одновременно находиться более 200 человек. Общественное место регионального значения, одновременное пребывание людей на котором может составлять более 50 человек или же объект муниципального значения, в котором может находиться более 100 человек. Общественное место муниципального значения,  в                котором одновременно может</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быть более 50 человек.</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В данном случае принадлежность к той или иной категории будет оказывать непосредственное влияние на то, какая должна использоваться инструкция по антитеррористической безопасности. Другими словами, категория определяет, какие должны проводиться обязательные мероприятия, направленные на обеспечения максимально эффективной защиты от возможного совершения террористических актов.</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Вне зависимости от того, к какой категории принадлежит тот или иной объект, инструкция по антитеррористической безопасности включает в себя определенный перечень обязательного оборудования. Это:</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 xml:space="preserve">система </w:t>
      </w:r>
      <w:proofErr w:type="spellStart"/>
      <w:r w:rsidRPr="00FA09AF">
        <w:rPr>
          <w:rFonts w:ascii="Times New Roman" w:eastAsia="Times New Roman" w:hAnsi="Times New Roman" w:cs="Times New Roman"/>
          <w:color w:val="454545"/>
          <w:sz w:val="28"/>
          <w:szCs w:val="28"/>
        </w:rPr>
        <w:t>видеомониторинга</w:t>
      </w:r>
      <w:proofErr w:type="spellEnd"/>
      <w:r w:rsidRPr="00FA09AF">
        <w:rPr>
          <w:rFonts w:ascii="Times New Roman" w:eastAsia="Times New Roman" w:hAnsi="Times New Roman" w:cs="Times New Roman"/>
          <w:color w:val="454545"/>
          <w:sz w:val="28"/>
          <w:szCs w:val="28"/>
        </w:rPr>
        <w:t>; система оповещения, а также эффективного управления эвакуаций; система освещения; специализированные инженерные средства, которые могут препятствовать несанкционированному въезду на данный объект каких-либо автотранспортных средств.</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Как обстоит ситуация на сегодняшний день?</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lastRenderedPageBreak/>
        <w:t> </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В последнее время террористическая угроза стала более реальной. Учитывая общую</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 xml:space="preserve">обстановку,   в последнее время на многих объектах принимаются меры, направленные </w:t>
      </w:r>
      <w:proofErr w:type="gramStart"/>
      <w:r w:rsidRPr="00FA09AF">
        <w:rPr>
          <w:rFonts w:ascii="Times New Roman" w:eastAsia="Times New Roman" w:hAnsi="Times New Roman" w:cs="Times New Roman"/>
          <w:color w:val="454545"/>
          <w:sz w:val="28"/>
          <w:szCs w:val="28"/>
        </w:rPr>
        <w:t>на</w:t>
      </w:r>
      <w:proofErr w:type="gramEnd"/>
    </w:p>
    <w:p w:rsidR="00FA09AF" w:rsidRPr="00FA09AF" w:rsidRDefault="00FA09AF" w:rsidP="00FA09AF">
      <w:pPr>
        <w:spacing w:before="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усиление антитеррористической безопасности. При этом стоит отметить, что такое усиление касается как технического оборудования, так и подготовленности персонала.</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Регулярно проводится проведение специализированных проверок со стороны антитеррористической комиссии, которой установлен список потенциально опасных объектов. Инструктаж по антитеррористической безопасности в основном проводится не только в местах массового пребывания населения, но еще и на объектах жизнеобеспечения, а также потребительских и розничных рынках, которые также могут подвергаться атаке.</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Руководители объектов, которые входят в данный перечень, в обязательном порядке должны обеспечивать персонал, а также граждан, пребывающих на данной территории, соответствующими техническими и организационными мероприятиями, направленными на достижение предельной безопасности.</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Как обеспечивают защиту?</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 </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Основной перечень мероприятий, направленных на то, чтобы была усилена антитеррористическая безопасность учреждений и объектов массового скопления людей:</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 xml:space="preserve">разработка и последующее согласование с правоохранительными структурами специальных паспортов; знание, а также выполнение со стороны персонала всех требований, установленных в инструкции по действиям при возникновении террористической угрозы; организация физической безопасности объектов при </w:t>
      </w:r>
      <w:proofErr w:type="spellStart"/>
      <w:r w:rsidRPr="00FA09AF">
        <w:rPr>
          <w:rFonts w:ascii="Times New Roman" w:eastAsia="Times New Roman" w:hAnsi="Times New Roman" w:cs="Times New Roman"/>
          <w:color w:val="454545"/>
          <w:sz w:val="28"/>
          <w:szCs w:val="28"/>
        </w:rPr>
        <w:t>задействовании</w:t>
      </w:r>
      <w:proofErr w:type="spellEnd"/>
      <w:r w:rsidRPr="00FA09AF">
        <w:rPr>
          <w:rFonts w:ascii="Times New Roman" w:eastAsia="Times New Roman" w:hAnsi="Times New Roman" w:cs="Times New Roman"/>
          <w:color w:val="454545"/>
          <w:sz w:val="28"/>
          <w:szCs w:val="28"/>
        </w:rPr>
        <w:t xml:space="preserve"> специализированных организаций или же силами персонала данного учреждения; организация эффективного взаимодействия с соответствующими правоохранительными органами.</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Технические средства</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 </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При этом стоит отметить тот факт, что меры антитеррористической безопасности также включают в себя ряд технических мероприятий, таких как:</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lastRenderedPageBreak/>
        <w:t xml:space="preserve">оснащение объектов </w:t>
      </w:r>
      <w:proofErr w:type="gramStart"/>
      <w:r w:rsidRPr="00FA09AF">
        <w:rPr>
          <w:rFonts w:ascii="Times New Roman" w:eastAsia="Times New Roman" w:hAnsi="Times New Roman" w:cs="Times New Roman"/>
          <w:color w:val="454545"/>
          <w:sz w:val="28"/>
          <w:szCs w:val="28"/>
        </w:rPr>
        <w:t>ручными</w:t>
      </w:r>
      <w:proofErr w:type="gramEnd"/>
      <w:r w:rsidRPr="00FA09AF">
        <w:rPr>
          <w:rFonts w:ascii="Times New Roman" w:eastAsia="Times New Roman" w:hAnsi="Times New Roman" w:cs="Times New Roman"/>
          <w:color w:val="454545"/>
          <w:sz w:val="28"/>
          <w:szCs w:val="28"/>
        </w:rPr>
        <w:t xml:space="preserve"> или полноценными рамочными </w:t>
      </w:r>
      <w:proofErr w:type="spellStart"/>
      <w:r w:rsidRPr="00FA09AF">
        <w:rPr>
          <w:rFonts w:ascii="Times New Roman" w:eastAsia="Times New Roman" w:hAnsi="Times New Roman" w:cs="Times New Roman"/>
          <w:color w:val="454545"/>
          <w:sz w:val="28"/>
          <w:szCs w:val="28"/>
        </w:rPr>
        <w:t>металлодетекторами</w:t>
      </w:r>
      <w:proofErr w:type="spellEnd"/>
      <w:r w:rsidRPr="00FA09AF">
        <w:rPr>
          <w:rFonts w:ascii="Times New Roman" w:eastAsia="Times New Roman" w:hAnsi="Times New Roman" w:cs="Times New Roman"/>
          <w:color w:val="454545"/>
          <w:sz w:val="28"/>
          <w:szCs w:val="28"/>
        </w:rPr>
        <w:t>; установка специализированных систем видеонаблюдения; использование кнопки экстренного вызова полиции; освещение и ограждение территории.</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 </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Усиление безопасности современными организациями</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В частности, многими компаниями антитеррористическая безопасность объектов в последнее время начинает усиливаться за счет усиления охраны, уточнения должностных обязанностей всех сотрудников охраны, а также проведение работ, направленных на повышение бдительности со стороны персонала. Помимо всего прочего, регулярно проводится полноценное обследование различных помещений или же отдельно стоящих сооружений на предмет присутствия в них тайников с какими-либо отравляющими веществами или взрывчаткой.</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Проверки ЖКХ</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Правилами и нормами технической эксплуатации жилищного фонда установлено, что подвальные и чердачные помещения жилых многоквартирных домов должны быть закрыты на замок и доступ лиц в них должен быть ограничен. Эксплуатацию и надлежащее содержание данных помещений осуществляют организации по обслуживанию жилищного фонда это управляющие организации или ТСЖ.</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На объектах, принадлежащих к жилищно-коммунальному сектору, проводится постоянная работа с персоналом, направленная на то, чтобы повышать бдительность сотрудников в случае обнаружения каких-либо посторонних предметов в подъездах домов или же придомовой территории. Помимо этого, также проводятся постоянные обходы и осмотры подвалов, чердаков и крыш жилых домов или же каких-либо пустующих помещений, так как в них могут присутствовать тайники, в которых хранится оружие или взрывчатые вещества.</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Особенно обеспечение антитеррористической безопасности требуется в процессе проведения различных спортивно-массовых или же культурно-зрелищных мероприятий. В преимущественном большинстве случаев первоначально место проведения таких мероприятий тщательно обследуется, с привлечением представителей уполномоченных органов.</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С целью противодействия терроризму на жилищных объектах сотрудники управляющих компаний и ТСЖ проводят ряд антитеррористических мероприятий:</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proofErr w:type="gramStart"/>
      <w:r w:rsidRPr="00FA09AF">
        <w:rPr>
          <w:rFonts w:ascii="Times New Roman" w:eastAsia="Times New Roman" w:hAnsi="Times New Roman" w:cs="Times New Roman"/>
          <w:color w:val="454545"/>
          <w:sz w:val="28"/>
          <w:szCs w:val="28"/>
        </w:rPr>
        <w:lastRenderedPageBreak/>
        <w:t xml:space="preserve">обследование подъездов, подвальных и чердачных помещений жилого фонда на предмет наличия и исправности освещения, замков, </w:t>
      </w:r>
      <w:proofErr w:type="spellStart"/>
      <w:r w:rsidRPr="00FA09AF">
        <w:rPr>
          <w:rFonts w:ascii="Times New Roman" w:eastAsia="Times New Roman" w:hAnsi="Times New Roman" w:cs="Times New Roman"/>
          <w:color w:val="454545"/>
          <w:sz w:val="28"/>
          <w:szCs w:val="28"/>
        </w:rPr>
        <w:t>домофонов</w:t>
      </w:r>
      <w:proofErr w:type="spellEnd"/>
      <w:r w:rsidRPr="00FA09AF">
        <w:rPr>
          <w:rFonts w:ascii="Times New Roman" w:eastAsia="Times New Roman" w:hAnsi="Times New Roman" w:cs="Times New Roman"/>
          <w:color w:val="454545"/>
          <w:sz w:val="28"/>
          <w:szCs w:val="28"/>
        </w:rPr>
        <w:t xml:space="preserve">; встречи с жителями с целью выявления неисправностей подъездных дверей, слуховых окон, запорных устройств на выходах на крышу и в подвальные помещения; укрепление входных дверей в тепловые пункты, </w:t>
      </w:r>
      <w:proofErr w:type="spellStart"/>
      <w:r w:rsidRPr="00FA09AF">
        <w:rPr>
          <w:rFonts w:ascii="Times New Roman" w:eastAsia="Times New Roman" w:hAnsi="Times New Roman" w:cs="Times New Roman"/>
          <w:color w:val="454545"/>
          <w:sz w:val="28"/>
          <w:szCs w:val="28"/>
        </w:rPr>
        <w:t>электрощитовые</w:t>
      </w:r>
      <w:proofErr w:type="spellEnd"/>
      <w:r w:rsidRPr="00FA09AF">
        <w:rPr>
          <w:rFonts w:ascii="Times New Roman" w:eastAsia="Times New Roman" w:hAnsi="Times New Roman" w:cs="Times New Roman"/>
          <w:color w:val="454545"/>
          <w:sz w:val="28"/>
          <w:szCs w:val="28"/>
        </w:rPr>
        <w:t>, подвальные и чердачные помещения, укрепление подвальных решеток жилых домов;</w:t>
      </w:r>
      <w:proofErr w:type="gramEnd"/>
      <w:r w:rsidRPr="00FA09AF">
        <w:rPr>
          <w:rFonts w:ascii="Times New Roman" w:eastAsia="Times New Roman" w:hAnsi="Times New Roman" w:cs="Times New Roman"/>
          <w:color w:val="454545"/>
          <w:sz w:val="28"/>
          <w:szCs w:val="28"/>
        </w:rPr>
        <w:t xml:space="preserve"> проводится разъяснительная работа с населением МКД об установке металлических дверей с кодовыми замками, о необходимости повышения бдительности по предупреждению возможных экстремистских акций и террористических актов, о том, что при обнаружении бесхозных подозрительных предметов в подъездах или прилегающей к ним территории, жителям необходимо немедленно сообщать о них в правоохранительные органы.</w:t>
      </w:r>
    </w:p>
    <w:p w:rsidR="00FA09AF" w:rsidRPr="00FA09AF" w:rsidRDefault="00FA09AF" w:rsidP="00FA09AF">
      <w:pPr>
        <w:spacing w:before="225" w:after="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Уважаемые жители!</w:t>
      </w:r>
    </w:p>
    <w:p w:rsidR="00FA09AF" w:rsidRPr="00FA09AF" w:rsidRDefault="00FA09AF" w:rsidP="00FA09AF">
      <w:pPr>
        <w:spacing w:before="225" w:line="240" w:lineRule="auto"/>
        <w:jc w:val="both"/>
        <w:rPr>
          <w:rFonts w:ascii="Times New Roman" w:eastAsia="Times New Roman" w:hAnsi="Times New Roman" w:cs="Times New Roman"/>
          <w:color w:val="454545"/>
          <w:sz w:val="28"/>
          <w:szCs w:val="28"/>
        </w:rPr>
      </w:pPr>
      <w:r w:rsidRPr="00FA09AF">
        <w:rPr>
          <w:rFonts w:ascii="Times New Roman" w:eastAsia="Times New Roman" w:hAnsi="Times New Roman" w:cs="Times New Roman"/>
          <w:color w:val="454545"/>
          <w:sz w:val="28"/>
          <w:szCs w:val="28"/>
        </w:rPr>
        <w:t>При угрозе проведения террористических актов будьте предельно бдительны, не проявляйте равнодушия, ваши своевременные действия могут помочь предотвратить террористический акт и сохранить жизни окружающих людей!</w:t>
      </w:r>
    </w:p>
    <w:p w:rsidR="00000000" w:rsidRPr="00FA09AF" w:rsidRDefault="00FA09AF" w:rsidP="00FA09AF">
      <w:pPr>
        <w:jc w:val="both"/>
        <w:rPr>
          <w:rFonts w:ascii="Times New Roman" w:hAnsi="Times New Roman" w:cs="Times New Roman"/>
          <w:sz w:val="28"/>
          <w:szCs w:val="28"/>
        </w:rPr>
      </w:pPr>
    </w:p>
    <w:p w:rsidR="00FA09AF" w:rsidRPr="00FA09AF" w:rsidRDefault="00FA09AF">
      <w:pPr>
        <w:jc w:val="both"/>
        <w:rPr>
          <w:rFonts w:ascii="Times New Roman" w:hAnsi="Times New Roman" w:cs="Times New Roman"/>
          <w:sz w:val="28"/>
          <w:szCs w:val="28"/>
        </w:rPr>
      </w:pPr>
    </w:p>
    <w:sectPr w:rsidR="00FA09AF" w:rsidRPr="00FA09AF" w:rsidSect="00FA0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A09AF"/>
    <w:rsid w:val="00FA0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0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9AF"/>
    <w:rPr>
      <w:rFonts w:ascii="Times New Roman" w:eastAsia="Times New Roman" w:hAnsi="Times New Roman" w:cs="Times New Roman"/>
      <w:b/>
      <w:bCs/>
      <w:kern w:val="36"/>
      <w:sz w:val="48"/>
      <w:szCs w:val="48"/>
    </w:rPr>
  </w:style>
  <w:style w:type="character" w:customStyle="1" w:styleId="conpubdate">
    <w:name w:val="con_pubdate"/>
    <w:basedOn w:val="a0"/>
    <w:rsid w:val="00FA09AF"/>
  </w:style>
  <w:style w:type="paragraph" w:styleId="a3">
    <w:name w:val="Normal (Web)"/>
    <w:basedOn w:val="a"/>
    <w:uiPriority w:val="99"/>
    <w:semiHidden/>
    <w:unhideWhenUsed/>
    <w:rsid w:val="00FA09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A09AF"/>
    <w:rPr>
      <w:color w:val="0000FF"/>
      <w:u w:val="single"/>
    </w:rPr>
  </w:style>
  <w:style w:type="paragraph" w:styleId="a5">
    <w:name w:val="Balloon Text"/>
    <w:basedOn w:val="a"/>
    <w:link w:val="a6"/>
    <w:uiPriority w:val="99"/>
    <w:semiHidden/>
    <w:unhideWhenUsed/>
    <w:rsid w:val="00FA09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0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436823">
      <w:bodyDiv w:val="1"/>
      <w:marLeft w:val="0"/>
      <w:marRight w:val="0"/>
      <w:marTop w:val="0"/>
      <w:marBottom w:val="0"/>
      <w:divBdr>
        <w:top w:val="none" w:sz="0" w:space="0" w:color="auto"/>
        <w:left w:val="none" w:sz="0" w:space="0" w:color="auto"/>
        <w:bottom w:val="none" w:sz="0" w:space="0" w:color="auto"/>
        <w:right w:val="none" w:sz="0" w:space="0" w:color="auto"/>
      </w:divBdr>
      <w:divsChild>
        <w:div w:id="1184127891">
          <w:marLeft w:val="0"/>
          <w:marRight w:val="0"/>
          <w:marTop w:val="0"/>
          <w:marBottom w:val="225"/>
          <w:divBdr>
            <w:top w:val="none" w:sz="0" w:space="0" w:color="auto"/>
            <w:left w:val="none" w:sz="0" w:space="0" w:color="auto"/>
            <w:bottom w:val="none" w:sz="0" w:space="0" w:color="auto"/>
            <w:right w:val="none" w:sz="0" w:space="0" w:color="auto"/>
          </w:divBdr>
        </w:div>
        <w:div w:id="1019939451">
          <w:marLeft w:val="0"/>
          <w:marRight w:val="0"/>
          <w:marTop w:val="0"/>
          <w:marBottom w:val="225"/>
          <w:divBdr>
            <w:top w:val="none" w:sz="0" w:space="0" w:color="auto"/>
            <w:left w:val="none" w:sz="0" w:space="0" w:color="auto"/>
            <w:bottom w:val="none" w:sz="0" w:space="0" w:color="auto"/>
            <w:right w:val="none" w:sz="0" w:space="0" w:color="auto"/>
          </w:divBdr>
        </w:div>
        <w:div w:id="1833451948">
          <w:marLeft w:val="300"/>
          <w:marRight w:val="0"/>
          <w:marTop w:val="0"/>
          <w:marBottom w:val="0"/>
          <w:divBdr>
            <w:top w:val="none" w:sz="0" w:space="0" w:color="auto"/>
            <w:left w:val="none" w:sz="0" w:space="0" w:color="auto"/>
            <w:bottom w:val="none" w:sz="0" w:space="0" w:color="auto"/>
            <w:right w:val="none" w:sz="0" w:space="0" w:color="auto"/>
          </w:divBdr>
          <w:divsChild>
            <w:div w:id="198474563">
              <w:marLeft w:val="0"/>
              <w:marRight w:val="0"/>
              <w:marTop w:val="0"/>
              <w:marBottom w:val="0"/>
              <w:divBdr>
                <w:top w:val="dashed" w:sz="6" w:space="0" w:color="E7E7E7"/>
                <w:left w:val="none" w:sz="0" w:space="0" w:color="auto"/>
                <w:bottom w:val="dashed" w:sz="6" w:space="0" w:color="E7E7E7"/>
                <w:right w:val="none" w:sz="0" w:space="0" w:color="auto"/>
              </w:divBdr>
            </w:div>
          </w:divsChild>
        </w:div>
        <w:div w:id="1597135271">
          <w:marLeft w:val="0"/>
          <w:marRight w:val="0"/>
          <w:marTop w:val="0"/>
          <w:marBottom w:val="0"/>
          <w:divBdr>
            <w:top w:val="none" w:sz="0" w:space="0" w:color="auto"/>
            <w:left w:val="none" w:sz="0" w:space="0" w:color="auto"/>
            <w:bottom w:val="none" w:sz="0" w:space="0" w:color="auto"/>
            <w:right w:val="none" w:sz="0" w:space="0" w:color="auto"/>
          </w:divBdr>
          <w:divsChild>
            <w:div w:id="1904680424">
              <w:marLeft w:val="0"/>
              <w:marRight w:val="0"/>
              <w:marTop w:val="0"/>
              <w:marBottom w:val="0"/>
              <w:divBdr>
                <w:top w:val="none" w:sz="0" w:space="0" w:color="auto"/>
                <w:left w:val="none" w:sz="0" w:space="0" w:color="auto"/>
                <w:bottom w:val="none" w:sz="0" w:space="0" w:color="auto"/>
                <w:right w:val="none" w:sz="0" w:space="0" w:color="auto"/>
              </w:divBdr>
            </w:div>
            <w:div w:id="1770464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1359</Words>
  <Characters>7750</Characters>
  <Application>Microsoft Office Word</Application>
  <DocSecurity>0</DocSecurity>
  <Lines>64</Lines>
  <Paragraphs>18</Paragraphs>
  <ScaleCrop>false</ScaleCrop>
  <Company>SPecialiST RePack</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2018-07-03T08:36:00Z</dcterms:created>
  <dcterms:modified xsi:type="dcterms:W3CDTF">2018-07-03T08:39:00Z</dcterms:modified>
</cp:coreProperties>
</file>