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B858B2" w:rsidRDefault="009F2983" w:rsidP="00B858B2">
      <w:pPr>
        <w:spacing w:before="300"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  <w:t>П</w:t>
      </w:r>
      <w:r w:rsidR="00B858B2" w:rsidRPr="00B858B2"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  <w:t>ожарная безопасность в многоквартирном доме: нормы и правила</w:t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Несоблюдение мер пожарной безопасности может привести не только к финансовым потерям в виде утраты материальных ценностей, административных штрафов и приостановки хозяйственной деятельности, но и к гибели людей, а значит — к уголовной ответственности. Чтобы избежать подобного рода негативных последствий, следует неукоснительно соблюдать установленные законодательством нормы пожарной безопасности.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77025" cy="2686050"/>
            <wp:effectExtent l="19050" t="0" r="9525" b="0"/>
            <wp:docPr id="1" name="Рисунок 1" descr="Пожарная безопасность в многоквартирном доме: нормы и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многоквартирном доме: нормы и прави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B80E00"/>
          <w:sz w:val="45"/>
          <w:szCs w:val="45"/>
        </w:rPr>
      </w:pPr>
      <w:r w:rsidRPr="00B858B2">
        <w:rPr>
          <w:rFonts w:ascii="Arial" w:eastAsia="Times New Roman" w:hAnsi="Arial" w:cs="Arial"/>
          <w:b/>
          <w:bCs/>
          <w:color w:val="B80E00"/>
          <w:sz w:val="45"/>
          <w:szCs w:val="45"/>
        </w:rPr>
        <w:t>Статистика в сфере обеспечения пожарной безопасности: цифры не лгут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Согласно данным из ежегодного статистического сборника ФГБУ ВНИИПО МЧС России, число пожаров и пострадавших при них людей за последние четыре года неуклонно снижается, чего нельзя сказать о причиненном материальном ущербе.</w:t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620000" cy="3686175"/>
            <wp:effectExtent l="19050" t="0" r="0" b="0"/>
            <wp:docPr id="2" name="Рисунок 2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752850"/>
            <wp:effectExtent l="19050" t="0" r="0" b="0"/>
            <wp:docPr id="3" name="Рисунок 3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448050"/>
            <wp:effectExtent l="19050" t="0" r="0" b="0"/>
            <wp:docPr id="4" name="Рисунок 4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743325"/>
            <wp:effectExtent l="19050" t="0" r="0" b="0"/>
            <wp:docPr id="5" name="Рисунок 5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B80E00"/>
          <w:sz w:val="45"/>
          <w:szCs w:val="45"/>
        </w:rPr>
      </w:pPr>
      <w:r w:rsidRPr="00B858B2">
        <w:rPr>
          <w:rFonts w:ascii="Arial" w:eastAsia="Times New Roman" w:hAnsi="Arial" w:cs="Arial"/>
          <w:b/>
          <w:bCs/>
          <w:color w:val="B80E00"/>
          <w:sz w:val="45"/>
          <w:szCs w:val="45"/>
        </w:rPr>
        <w:t>Правовые аспекты пожарной безопасности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Законы и подзаконные акты, отраслевые, ведомственные и региональные нормативы в области пожарной безопасности являются агрегацией опыта по предотвращению и борьбе с пожарами. Зачастую данные нормативные акты содержат противоречивые или устаревшие требования. Однако это нисколько не умаляет их значимости и не освобождает от необходимости их строго соблюдения.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Так, согласно пункту 1 части 1.1 статьи 161 Жилищного кодекса РФ собственники помещений в многоквартирном доме обязаны содержать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общедомовое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имущество в соответствии с требованиями: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санитарно-эпидемиологического законодательства;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норм технического регулирования;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строительных норм;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правил пожарной безопасности;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кодексов РФ;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законодательства о защите прав потребителей.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Лишь неукоснительное соблюдение перечисленных норм может гарантировать пожарную безопасность.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Первое и главное, что должны сделать собственники, управляющие, арендаторы недвижимости и любые другие заинтересованные лица — это убедиться в соответствии существующей системы пожарной безопасности действующим требованиям и нормам. Этот вопрос нельзя назвать формальным, поскольку речь идет о здоровье и жизни людей, проживающих или пребывающих на территории многоквартирных домов.</w:t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B80E00"/>
          <w:sz w:val="36"/>
          <w:szCs w:val="36"/>
        </w:rPr>
      </w:pPr>
      <w:r w:rsidRPr="00B858B2">
        <w:rPr>
          <w:rFonts w:ascii="Arial" w:eastAsia="Times New Roman" w:hAnsi="Arial" w:cs="Arial"/>
          <w:b/>
          <w:bCs/>
          <w:color w:val="B80E00"/>
          <w:sz w:val="36"/>
          <w:szCs w:val="36"/>
        </w:rPr>
        <w:t>Меры противопожарной защиты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Меры по защите от пожара закладываются еще на этапе проектирования жилого многоквартирного дома. Позже они реализуются в процессе строительства и эксплуатации здания жильцами, а также при обслуживании дома управляющей организацией (УК) или ТСЖ.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Документы по обоснованию проекта планировки территории включают в себя материалы в графической форме и пояснительную записку, которая содержит описание и обоснование положений, </w:t>
      </w: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касающихся</w:t>
      </w:r>
      <w:proofErr w:type="gram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в том числе обеспечения пожарной безопасности (статья 42 Градостроительного кодекса РФ). В состав проектных материалов также входит документ, содержащий «Перечень мероприятий по обеспечению пожарной безопасности» (статья 48 Кодекса).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Федеральный закон от 30 декабря 2009 г. № 384-ФЗ «Технический регламент о безопасности зданий и сооружений» устанавливает минимально необходимые требования пожарной безопасности, в том числе распространяющиеся на многоквартирные дома: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ограничение образования и распространения опасных факторов пожара в пределах очага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нераспространение пожара на соседние здания и сооружения;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эвакуация людей в безопасную зону до нанесения вреда их жизни и здоровью вследствие воздействия опасных факторов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возможность подачи ОГТВ в очаг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возможность проведения мероприятий по спасению людей и сокращению наносимого пожаром ущерба имуществу, окружающей среде, жизни и здоровью животных и растений (статья 8 указанного ФЗ).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Требования к обеспечению механической безопасности многоквартирного дома на стадии проектирования включают учет аварийной расчетной ситуации, имеющей малую вероятность возникновения и небольшую продолжительность, но являющейся важной с точки зрения последствий достижения предельных состояний, которые могут возникнуть в связи с пожаром, а также непосредственно после отказа одной из несущих строительных конструкций (пункт 6 статьи 16 данного ФЗ).</w:t>
      </w:r>
      <w:proofErr w:type="gramEnd"/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В проектной документации многоквартирного дома также должны быть обоснованы: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противопожарный разрыв или расстояние от проектируемого здания до ближайшего здания, сооружения или наружной установки;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принятое разделение здания или сооружения на пожарные отсеки;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расположение, габариты и протяженность путей эвакуации людей при возникновении пожара, обеспечение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характеристики или параметры систем обнаружения пожара (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извещатели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), оповещения и управления эвакуацией людей при пожаре (СОУЭ), учитывающих особенности групп населения с ограниченными возможностями передвижения (инвалидов), а также автоматического пожаротушения (АУПТ) и систем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меры по обеспечению возможности проезда и подъезда пожарной техники, безопасности доступа личного состава подразделений пожарной охраны и подачи ОГТВ к очагу пожара, параметры систем пожаротушения, в том числе наружного и внутреннего противопожарного водоснабжения;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организационно-технические мероприятия по обеспечению пожарной безопасности здания или сооружения в процессе их строительства и эксплуатации (статья 17 Федерального закона № 384-ФЗ).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Согласно СП 54.13330.2011 «Здания жилые многоквартирные» (распространяется на проектирование и строительство вновь строящихся и реконструируемых многоквартирных жилых зданий высотой до 75 м, в том числе общежитий квартирного типа, а также жилых помещений, </w:t>
      </w: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входящих в состав помещений зданий другого функционального назначения), в многоквартирном доме в обязательном порядке должны быть предусмотрены все необходимые инженерные системы по защите от пожара, регламентированные нормативными документами:</w:t>
      </w:r>
      <w:proofErr w:type="gramEnd"/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112.13330.2011 «Пожарная безопасность зданий и сооружений»;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2.13130.2012 «Системы противопожарной защиты. Обеспечение огнестойкости объектов защиты»;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Федеральным законом от 22 июля 2008 г. № 123-ФЗ «Технический регламент о требованиях пожарной безопасности» (в главе 19 которого подробно изложены требования к составу и функциональным характеристикам систем обеспечения пожарной безопасности многоквартирного дома, электроустановок, АУПТ и АУПС, СОУЭ, эвакуационных и аварийных путей и выходов,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защиты, противопожарного водоснабжения) и другими нормативными актами.</w:t>
      </w:r>
      <w:proofErr w:type="gramEnd"/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Стоит отметить, что не меньшая ответственность в части обеспечения пожарной безопасности возложена на жильцов, арендаторов помещений, управляющих организаций и уполномоченными должностных лиц. </w:t>
      </w:r>
      <w:proofErr w:type="gramStart"/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Согласно «Правилам противопожарного режима в Российской Федерации», запрещены:</w:t>
      </w:r>
      <w:proofErr w:type="gramEnd"/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хранение и использование на чердаках, в подвалах и цокольных этажах легковоспламеняющихся, горючих и взрывчатых веществ (пиротехники, аэрозолей и баллонов с газами, целлулоида и пр.), кроме случаев, предусмотренных иными нормативными документами по пожарной безопасности;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организация мастерских, кладовых и складов для хранения продукции, оборудования, мебели и других предметов на чердаках, технических этажах, в вентиляционных камерах и других технических помещениях производственных участков;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организация мастерских или иных хозяйственных помещений в подвалах и цокольных этажах, если самостоятельного выхода из них нет или выход не изолирован противопожарными преградами от общих лестничных клеток;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организация на лестничных клетках и в поэтажных коридорах подсобных помещений, а также хранение под лестничными маршами и на лестничных площадках вещей, мебели и других горючих материалов;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размещение в лифтовых холлах киосков, ларьков и других подобных строений;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самостоятельная модернизация эвакуационных выходов из поэтажных коридоров, холлов, фойе, тамбуров и лестничных клеток, в особенности дверей, предусмотренных проектной документацией и препятствующих распространению опасных факторов пожара на путях эвакуации;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изменение объемно-планировочных решений и размещение инженерных коммуникаций и оборудования, ограничивающих доступ к огнетушителям, пожарным кранам и другим системам обеспечения пожарной безопасности или уменьшающих зону действия автоматических систем противопожарной защиты (АУПС, АУПТ, СОУЭ, системы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дымоудаления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 вентиляции);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загромождение любыми предметами дверей, люков на балконах и лоджиях (включая их заваривание), переходов в смежные секции и выходов на наружные эвакуационные лестницы, проходов к местам крепления спасательных устройств, а также демонтаж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межбалконных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лестниц;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проведение уборки помещений и стирки одежды с применением легковоспламеняющихся и горючих жидкостей (растворителей и пр.), а также отогревание замерзших труб паяльными лампами и другими способами с применением открытого огня;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остекление балконов, лоджий и галерей, ведущих к незадымляемым лестничным клеткам;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установка на лестничных клетках внешних блоков кондиционеров;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использование электронагревательных приборов без устройств тепловой защиты, а также при отсутствии или неисправности терморегуляторов, предусмотренных конструкцией, или с нестандартной (самодельной) конструкцией;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использование розеток, рубильников и других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электроустановочных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изделий с повреждениями;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оставление без присмотра включенных в электрическую сеть электроприборов,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Итак, мы постарались вкратце рассмотреть весь спектр мер пожарной безопасности в многоквартирных домах: от проектирования и строительства до заселения и эксплуатации. В заключение еще раз отметим то, с чего начинали: халатное отношение к обеспечению пожарной безопасности повышает риск возникновения пожаров, влекущих трагические последствия. Не пренебрегайте установленными нормами и правилами.</w:t>
      </w:r>
    </w:p>
    <w:p w:rsidR="00B858B2" w:rsidRPr="00B858B2" w:rsidRDefault="00B858B2" w:rsidP="00B858B2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Организации, управляющие многоквартирными домами, а также ТСЖ могут обратиться в компанию «Альянс «Комплексная безопасность» за любыми консультациями по вопросам противопожарной защиты, технического аудита проектов противопожарной автоматики, а также для заключения договоров на льготное техобслуживание существующих автоматических установок пожарной сигнализации и пожаротушения, систем оповещения и управления эвакуацией людей при пожаре.</w:t>
      </w:r>
    </w:p>
    <w:p w:rsidR="008E2B76" w:rsidRDefault="008E2B76"/>
    <w:sectPr w:rsidR="008E2B76" w:rsidSect="00696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E6"/>
    <w:multiLevelType w:val="multilevel"/>
    <w:tmpl w:val="655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E1F"/>
    <w:multiLevelType w:val="multilevel"/>
    <w:tmpl w:val="2C7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0637"/>
    <w:multiLevelType w:val="multilevel"/>
    <w:tmpl w:val="2850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64888"/>
    <w:multiLevelType w:val="multilevel"/>
    <w:tmpl w:val="BCF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45592"/>
    <w:multiLevelType w:val="multilevel"/>
    <w:tmpl w:val="145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8B2"/>
    <w:rsid w:val="00696C7A"/>
    <w:rsid w:val="008E2B76"/>
    <w:rsid w:val="009F2983"/>
    <w:rsid w:val="00B858B2"/>
    <w:rsid w:val="00D35B8F"/>
    <w:rsid w:val="00E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F"/>
  </w:style>
  <w:style w:type="paragraph" w:styleId="1">
    <w:name w:val="heading 1"/>
    <w:basedOn w:val="a"/>
    <w:link w:val="10"/>
    <w:uiPriority w:val="9"/>
    <w:qFormat/>
    <w:rsid w:val="00B8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58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58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05">
              <w:marLeft w:val="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9351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2018-07-03T08:32:00Z</dcterms:created>
  <dcterms:modified xsi:type="dcterms:W3CDTF">2019-04-23T08:10:00Z</dcterms:modified>
</cp:coreProperties>
</file>