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28А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5772,1 кв.м.; Количество квартир – 95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70"/>
        <w:gridCol w:w="1772"/>
        <w:gridCol w:w="1787"/>
        <w:gridCol w:w="1267"/>
        <w:gridCol w:w="1959"/>
      </w:tblGrid>
      <w:tr>
        <w:trPr/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-32188,46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763995,16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135067,14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899062,30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702875,54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124261,76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827137,30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763995,16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auto"/>
                <w:kern w:val="2"/>
                <w:sz w:val="18"/>
                <w:szCs w:val="18"/>
                <w:lang w:val="ru-RU" w:eastAsia="zh-CN" w:bidi="hi-IN"/>
              </w:rPr>
              <w:t>407010,79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1171005,95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35000,00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314937,49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308868,65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1,95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12,98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4"/>
        <w:gridCol w:w="4468"/>
        <w:gridCol w:w="789"/>
        <w:gridCol w:w="722"/>
        <w:gridCol w:w="1272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5772,1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563818,73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5772,1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200176,43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763995,16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7005"/>
        <w:gridCol w:w="1161"/>
      </w:tblGrid>
      <w:tr>
        <w:trPr/>
        <w:tc>
          <w:tcPr>
            <w:tcW w:w="9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работ,услуг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стеклопакетов (2 шт)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3800,00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сетей (труба, бочонок латунь, саморезы и др.)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745,00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(теплоузел) (фланец, прокладка, хомут и др.)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12774,29</w:t>
            </w:r>
          </w:p>
        </w:tc>
      </w:tr>
      <w:tr>
        <w:trPr>
          <w:trHeight w:val="188" w:hRule="atLeast"/>
        </w:trPr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Установка насоса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82381,82</w:t>
            </w:r>
          </w:p>
        </w:tc>
      </w:tr>
      <w:tr>
        <w:trPr/>
        <w:tc>
          <w:tcPr>
            <w:tcW w:w="9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в подъезде (краска)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7649,00</w:t>
            </w:r>
          </w:p>
        </w:tc>
      </w:tr>
      <w:tr>
        <w:trPr/>
        <w:tc>
          <w:tcPr>
            <w:tcW w:w="9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6989,30</w:t>
            </w:r>
          </w:p>
        </w:tc>
      </w:tr>
      <w:tr>
        <w:trPr>
          <w:trHeight w:val="259" w:hRule="atLeast"/>
        </w:trPr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песочницы (доска, плинтусы, саморезы)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936,00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Замена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3003,05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 (краска, кисти, уайт-спирит)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2567,00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освещения дома 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2454,27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теплопункта( краны, прокладки, тройник, муфта и др.)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24065,07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общедомовых приборов учета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4490,00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 (частичый), покраска, штукатурка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16016,00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систем(теплопункт, краны)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6718,40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74_2513076530"/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ПРЭМ (не прошедших поверку в ЦСМ)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Ремонтные работы в кв.90 (покраска потолка, грунтовка, шпаклевка)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3608,00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цоколя, входной группы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75222,00</w:t>
            </w:r>
          </w:p>
        </w:tc>
      </w:tr>
      <w:tr>
        <w:trPr/>
        <w:tc>
          <w:tcPr>
            <w:tcW w:w="959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подъезда (штукатурка, грунтовка,  покраска)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51698,00</w:t>
            </w:r>
          </w:p>
        </w:tc>
      </w:tr>
      <w:tr>
        <w:trPr/>
        <w:tc>
          <w:tcPr>
            <w:tcW w:w="959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над балконами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541_566935348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4</w:t>
            </w:r>
            <w:bookmarkEnd w:id="1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07010,79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58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0e513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e5137"/>
    <w:pPr>
      <w:spacing w:before="0" w:after="140"/>
    </w:pPr>
    <w:rPr/>
  </w:style>
  <w:style w:type="paragraph" w:styleId="Style16">
    <w:name w:val="List"/>
    <w:basedOn w:val="Style15"/>
    <w:rsid w:val="000e5137"/>
    <w:pPr/>
    <w:rPr>
      <w:rFonts w:cs="Mangal"/>
    </w:rPr>
  </w:style>
  <w:style w:type="paragraph" w:styleId="Style17" w:customStyle="1">
    <w:name w:val="Caption"/>
    <w:basedOn w:val="Normal"/>
    <w:qFormat/>
    <w:rsid w:val="000e51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0e5137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082821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08282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LibreOffice/6.3.0.4$Windows_X86_64 LibreOffice_project/057fc023c990d676a43019934386b85b21a9ee99</Application>
  <Pages>1</Pages>
  <Words>342</Words>
  <Characters>2431</Characters>
  <CharactersWithSpaces>2660</CharactersWithSpaces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2021-03-03T06:32:00Z</dcterms:created>
  <dc:creator>xxx</dc:creator>
  <dc:description/>
  <dc:language>ru-RU</dc:language>
  <cp:lastModifiedBy/>
  <cp:lastPrinted>2022-08-10T10:59:39Z</cp:lastPrinted>
  <dcterms:modified xsi:type="dcterms:W3CDTF">2022-08-10T10:59:44Z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