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EC" w:rsidRDefault="00D85C7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6E32EC" w:rsidRDefault="00D85C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ООО УК «Парижское по ремонту, управлению и содержанию</w:t>
      </w:r>
    </w:p>
    <w:p w:rsidR="006E32EC" w:rsidRDefault="00D85C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общего имущества и коммунальным услугам по жилому дому № 1А </w:t>
      </w:r>
    </w:p>
    <w:p w:rsidR="006E32EC" w:rsidRDefault="00D85C73">
      <w:pPr>
        <w:spacing w:after="0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ул. Дубровинского за период работы с 01.01.2022 по 31.12.2022 г.</w:t>
      </w:r>
    </w:p>
    <w:p w:rsidR="006E32EC" w:rsidRDefault="006E3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2EC" w:rsidRDefault="00D85C73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Площадь дома –6902,5 кв.м.; Количество квартир – 111</w:t>
      </w:r>
    </w:p>
    <w:tbl>
      <w:tblPr>
        <w:tblW w:w="5000" w:type="pct"/>
        <w:tblLook w:val="04A0"/>
      </w:tblPr>
      <w:tblGrid>
        <w:gridCol w:w="2581"/>
        <w:gridCol w:w="1800"/>
        <w:gridCol w:w="1819"/>
        <w:gridCol w:w="1289"/>
        <w:gridCol w:w="2082"/>
      </w:tblGrid>
      <w:tr w:rsidR="006E32EC"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32EC" w:rsidRDefault="006E32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32EC" w:rsidRDefault="00D85C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управление, руб.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32EC" w:rsidRDefault="00D85C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ремонт, руб.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32EC" w:rsidRDefault="00D85C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руб.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32EC" w:rsidRDefault="00D85C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</w:t>
            </w:r>
          </w:p>
        </w:tc>
      </w:tr>
      <w:tr w:rsidR="006E32EC">
        <w:tc>
          <w:tcPr>
            <w:tcW w:w="2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32EC" w:rsidRDefault="00D85C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Остаток на начало года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32EC" w:rsidRDefault="006E32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32EC" w:rsidRDefault="00D85C7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115763,77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32EC" w:rsidRDefault="006E32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32EC" w:rsidRDefault="00D85C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проводился</w:t>
            </w:r>
          </w:p>
          <w:p w:rsidR="006E32EC" w:rsidRDefault="006E32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EC">
        <w:tc>
          <w:tcPr>
            <w:tcW w:w="2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32EC" w:rsidRDefault="00D85C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Начисление за 2022 год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32EC" w:rsidRDefault="00D85C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1009697,70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32EC" w:rsidRDefault="00D85C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163175,10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32EC" w:rsidRDefault="00D85C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1172872,80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32EC" w:rsidRDefault="006E32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EC">
        <w:tc>
          <w:tcPr>
            <w:tcW w:w="2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32EC" w:rsidRDefault="00D85C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Оплачено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32EC" w:rsidRDefault="00D85C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984455,25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32EC" w:rsidRDefault="00D85C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159095,72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32EC" w:rsidRDefault="00D85C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1143550,97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32EC" w:rsidRDefault="006E32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EC">
        <w:tc>
          <w:tcPr>
            <w:tcW w:w="2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32EC" w:rsidRDefault="00D85C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Затрачено за 2022 год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32EC" w:rsidRDefault="00D85C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1009697,70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32EC" w:rsidRDefault="00D85C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251425,01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32EC" w:rsidRDefault="00D85C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1261122,71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32EC" w:rsidRDefault="006E32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EC">
        <w:tc>
          <w:tcPr>
            <w:tcW w:w="2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32EC" w:rsidRDefault="00D85C7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тех.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оборудов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32EC" w:rsidRDefault="006E32E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32EC" w:rsidRDefault="00D85C7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6000,00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32EC" w:rsidRDefault="006E32E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32EC" w:rsidRDefault="006E32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EC">
        <w:tc>
          <w:tcPr>
            <w:tcW w:w="2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32EC" w:rsidRDefault="00D85C7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Остаток на 31.12.2022 г.</w:t>
            </w:r>
          </w:p>
          <w:p w:rsidR="006E32EC" w:rsidRDefault="006E32E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32EC" w:rsidRDefault="006E32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32EC" w:rsidRDefault="00D85C7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29434,48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32EC" w:rsidRDefault="00D85C7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-117571,74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32EC" w:rsidRDefault="006E32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EC">
        <w:tc>
          <w:tcPr>
            <w:tcW w:w="2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32EC" w:rsidRDefault="00D85C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тариф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32EC" w:rsidRDefault="00D85C7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12,19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32EC" w:rsidRDefault="00D85C7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1,97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32EC" w:rsidRDefault="00D85C7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14,16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32EC" w:rsidRDefault="006E32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E32EC" w:rsidRDefault="006E32E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E32EC" w:rsidRDefault="00D85C7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Перечень расходов на ремонт, управление и содержание общего имущества многоквартирного дома</w:t>
      </w:r>
    </w:p>
    <w:tbl>
      <w:tblPr>
        <w:tblW w:w="9575" w:type="dxa"/>
        <w:tblLook w:val="04A0"/>
      </w:tblPr>
      <w:tblGrid>
        <w:gridCol w:w="2308"/>
        <w:gridCol w:w="4376"/>
        <w:gridCol w:w="733"/>
        <w:gridCol w:w="818"/>
        <w:gridCol w:w="1340"/>
      </w:tblGrid>
      <w:tr w:rsidR="006E32EC">
        <w:tc>
          <w:tcPr>
            <w:tcW w:w="2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32EC" w:rsidRDefault="00D85C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 расходов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32EC" w:rsidRDefault="00D85C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работ по управлению и содержанию общего имущества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32EC" w:rsidRDefault="00D85C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32EC" w:rsidRDefault="00D85C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32EC" w:rsidRDefault="00D85C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затрат, руб.</w:t>
            </w:r>
          </w:p>
        </w:tc>
      </w:tr>
      <w:tr w:rsidR="006E32EC">
        <w:tc>
          <w:tcPr>
            <w:tcW w:w="2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32EC" w:rsidRDefault="00D85C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Управление, техническое обслуживание и содержание</w:t>
            </w:r>
          </w:p>
        </w:tc>
        <w:tc>
          <w:tcPr>
            <w:tcW w:w="4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32EC" w:rsidRDefault="00D85C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Управление, техническое обслуживание и содержание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имущества, аварийно-диспетчерское обслуживание                           9-19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32EC" w:rsidRDefault="00D85C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32EC" w:rsidRDefault="00D85C7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6902,5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32EC" w:rsidRDefault="00D85C7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761207,70</w:t>
            </w:r>
          </w:p>
        </w:tc>
      </w:tr>
      <w:tr w:rsidR="006E32EC">
        <w:tc>
          <w:tcPr>
            <w:tcW w:w="2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32EC" w:rsidRDefault="00D85C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Комплексное обслуживание лифтов</w:t>
            </w:r>
          </w:p>
        </w:tc>
        <w:tc>
          <w:tcPr>
            <w:tcW w:w="4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32EC" w:rsidRDefault="00D85C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Аварийно-диспетчерское обслуживание, диагностическое освиде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тельствование и страхование лифтового оборудования                                   3-00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32EC" w:rsidRDefault="00D85C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32EC" w:rsidRDefault="00D85C7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6902,5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32EC" w:rsidRDefault="00D85C7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248490,00</w:t>
            </w:r>
          </w:p>
        </w:tc>
      </w:tr>
      <w:tr w:rsidR="006E32EC">
        <w:tc>
          <w:tcPr>
            <w:tcW w:w="2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32EC" w:rsidRDefault="00D85C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Т О ГО</w:t>
            </w:r>
          </w:p>
        </w:tc>
        <w:tc>
          <w:tcPr>
            <w:tcW w:w="4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32EC" w:rsidRDefault="006E32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32EC" w:rsidRDefault="006E32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32EC" w:rsidRDefault="006E32E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32EC" w:rsidRDefault="00D85C7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1009697,70</w:t>
            </w:r>
          </w:p>
        </w:tc>
      </w:tr>
    </w:tbl>
    <w:p w:rsidR="006E32EC" w:rsidRDefault="006E32E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b"/>
        <w:tblW w:w="9350" w:type="dxa"/>
        <w:tblLook w:val="04A0"/>
      </w:tblPr>
      <w:tblGrid>
        <w:gridCol w:w="963"/>
        <w:gridCol w:w="6948"/>
        <w:gridCol w:w="1439"/>
      </w:tblGrid>
      <w:tr w:rsidR="006E32EC">
        <w:tc>
          <w:tcPr>
            <w:tcW w:w="963" w:type="dxa"/>
            <w:shd w:val="clear" w:color="auto" w:fill="auto"/>
          </w:tcPr>
          <w:p w:rsidR="006E32EC" w:rsidRDefault="00D85C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6948" w:type="dxa"/>
            <w:shd w:val="clear" w:color="auto" w:fill="auto"/>
          </w:tcPr>
          <w:p w:rsidR="006E32EC" w:rsidRDefault="00D85C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работ, услуг</w:t>
            </w:r>
          </w:p>
        </w:tc>
        <w:tc>
          <w:tcPr>
            <w:tcW w:w="1439" w:type="dxa"/>
            <w:shd w:val="clear" w:color="auto" w:fill="auto"/>
          </w:tcPr>
          <w:p w:rsidR="006E32EC" w:rsidRDefault="00D85C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</w:tr>
      <w:tr w:rsidR="006E32EC">
        <w:tc>
          <w:tcPr>
            <w:tcW w:w="963" w:type="dxa"/>
            <w:shd w:val="clear" w:color="auto" w:fill="auto"/>
          </w:tcPr>
          <w:p w:rsidR="006E32EC" w:rsidRDefault="00D85C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6948" w:type="dxa"/>
            <w:shd w:val="clear" w:color="auto" w:fill="auto"/>
          </w:tcPr>
          <w:p w:rsidR="006E32EC" w:rsidRDefault="00D85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__DdeLink__236_308907744"/>
            <w:r>
              <w:rPr>
                <w:rFonts w:ascii="Times New Roman" w:hAnsi="Times New Roman"/>
                <w:sz w:val="18"/>
                <w:szCs w:val="18"/>
              </w:rPr>
              <w:t>Ремонт системы водоснабжения</w:t>
            </w:r>
            <w:bookmarkEnd w:id="0"/>
          </w:p>
        </w:tc>
        <w:tc>
          <w:tcPr>
            <w:tcW w:w="1439" w:type="dxa"/>
            <w:shd w:val="clear" w:color="auto" w:fill="auto"/>
          </w:tcPr>
          <w:p w:rsidR="006E32EC" w:rsidRDefault="00D85C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1638,00</w:t>
            </w:r>
          </w:p>
        </w:tc>
      </w:tr>
      <w:tr w:rsidR="006E32EC">
        <w:tc>
          <w:tcPr>
            <w:tcW w:w="963" w:type="dxa"/>
            <w:tcBorders>
              <w:top w:val="nil"/>
            </w:tcBorders>
            <w:shd w:val="clear" w:color="auto" w:fill="auto"/>
          </w:tcPr>
          <w:p w:rsidR="006E32EC" w:rsidRDefault="00D85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6948" w:type="dxa"/>
            <w:tcBorders>
              <w:top w:val="nil"/>
            </w:tcBorders>
            <w:shd w:val="clear" w:color="auto" w:fill="auto"/>
          </w:tcPr>
          <w:p w:rsidR="006E32EC" w:rsidRDefault="00D85C73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системы </w:t>
            </w:r>
            <w:r>
              <w:rPr>
                <w:rFonts w:ascii="Times New Roman" w:hAnsi="Times New Roman"/>
                <w:sz w:val="18"/>
                <w:szCs w:val="18"/>
              </w:rPr>
              <w:t>водоснабжения</w:t>
            </w:r>
          </w:p>
        </w:tc>
        <w:tc>
          <w:tcPr>
            <w:tcW w:w="1439" w:type="dxa"/>
            <w:tcBorders>
              <w:top w:val="nil"/>
            </w:tcBorders>
            <w:shd w:val="clear" w:color="auto" w:fill="auto"/>
          </w:tcPr>
          <w:p w:rsidR="006E32EC" w:rsidRDefault="00D85C73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34847,82</w:t>
            </w:r>
          </w:p>
        </w:tc>
      </w:tr>
      <w:tr w:rsidR="006E32EC">
        <w:trPr>
          <w:trHeight w:val="227"/>
        </w:trPr>
        <w:tc>
          <w:tcPr>
            <w:tcW w:w="963" w:type="dxa"/>
            <w:vMerge w:val="restart"/>
            <w:tcBorders>
              <w:top w:val="nil"/>
            </w:tcBorders>
            <w:shd w:val="clear" w:color="auto" w:fill="auto"/>
          </w:tcPr>
          <w:p w:rsidR="006E32EC" w:rsidRDefault="00D85C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6948" w:type="dxa"/>
            <w:tcBorders>
              <w:top w:val="nil"/>
            </w:tcBorders>
            <w:shd w:val="clear" w:color="auto" w:fill="auto"/>
          </w:tcPr>
          <w:p w:rsidR="006E32EC" w:rsidRDefault="00D85C73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Покраска бордюров, лавочек, деревьев</w:t>
            </w:r>
          </w:p>
        </w:tc>
        <w:tc>
          <w:tcPr>
            <w:tcW w:w="1439" w:type="dxa"/>
            <w:tcBorders>
              <w:top w:val="nil"/>
            </w:tcBorders>
            <w:shd w:val="clear" w:color="auto" w:fill="auto"/>
          </w:tcPr>
          <w:p w:rsidR="006E32EC" w:rsidRDefault="00D85C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1928,33</w:t>
            </w:r>
          </w:p>
        </w:tc>
      </w:tr>
      <w:tr w:rsidR="006E32EC">
        <w:trPr>
          <w:trHeight w:val="227"/>
        </w:trPr>
        <w:tc>
          <w:tcPr>
            <w:tcW w:w="963" w:type="dxa"/>
            <w:vMerge/>
            <w:tcBorders>
              <w:top w:val="nil"/>
            </w:tcBorders>
            <w:shd w:val="clear" w:color="auto" w:fill="auto"/>
          </w:tcPr>
          <w:p w:rsidR="006E32EC" w:rsidRDefault="006E32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8" w:type="dxa"/>
            <w:tcBorders>
              <w:top w:val="nil"/>
            </w:tcBorders>
            <w:shd w:val="clear" w:color="auto" w:fill="auto"/>
          </w:tcPr>
          <w:p w:rsidR="006E32EC" w:rsidRDefault="00D85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Ревизия и ремонт регуляторов температуры с настройкой на тепловом узле</w:t>
            </w:r>
          </w:p>
        </w:tc>
        <w:tc>
          <w:tcPr>
            <w:tcW w:w="1439" w:type="dxa"/>
            <w:tcBorders>
              <w:top w:val="nil"/>
            </w:tcBorders>
            <w:shd w:val="clear" w:color="auto" w:fill="auto"/>
          </w:tcPr>
          <w:p w:rsidR="006E32EC" w:rsidRDefault="00D85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3345,97</w:t>
            </w:r>
          </w:p>
        </w:tc>
      </w:tr>
      <w:tr w:rsidR="006E32EC">
        <w:trPr>
          <w:trHeight w:val="227"/>
        </w:trPr>
        <w:tc>
          <w:tcPr>
            <w:tcW w:w="963" w:type="dxa"/>
            <w:vMerge w:val="restart"/>
            <w:tcBorders>
              <w:top w:val="nil"/>
            </w:tcBorders>
            <w:shd w:val="clear" w:color="auto" w:fill="auto"/>
          </w:tcPr>
          <w:p w:rsidR="006E32EC" w:rsidRDefault="00D85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6948" w:type="dxa"/>
            <w:tcBorders>
              <w:top w:val="nil"/>
            </w:tcBorders>
            <w:shd w:val="clear" w:color="auto" w:fill="auto"/>
          </w:tcPr>
          <w:p w:rsidR="006E32EC" w:rsidRDefault="00D85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Дезинфекция подвала</w:t>
            </w:r>
          </w:p>
        </w:tc>
        <w:tc>
          <w:tcPr>
            <w:tcW w:w="1439" w:type="dxa"/>
            <w:tcBorders>
              <w:top w:val="nil"/>
            </w:tcBorders>
            <w:shd w:val="clear" w:color="auto" w:fill="auto"/>
          </w:tcPr>
          <w:p w:rsidR="006E32EC" w:rsidRDefault="00D85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1165,00</w:t>
            </w:r>
          </w:p>
        </w:tc>
      </w:tr>
      <w:tr w:rsidR="006E32EC">
        <w:trPr>
          <w:trHeight w:val="227"/>
        </w:trPr>
        <w:tc>
          <w:tcPr>
            <w:tcW w:w="963" w:type="dxa"/>
            <w:vMerge/>
            <w:tcBorders>
              <w:top w:val="nil"/>
            </w:tcBorders>
            <w:shd w:val="clear" w:color="auto" w:fill="auto"/>
          </w:tcPr>
          <w:p w:rsidR="006E32EC" w:rsidRDefault="006E32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8" w:type="dxa"/>
            <w:tcBorders>
              <w:top w:val="nil"/>
            </w:tcBorders>
            <w:shd w:val="clear" w:color="auto" w:fill="auto"/>
          </w:tcPr>
          <w:p w:rsidR="006E32EC" w:rsidRDefault="00D85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Прочистка внутренней канализации</w:t>
            </w:r>
          </w:p>
        </w:tc>
        <w:tc>
          <w:tcPr>
            <w:tcW w:w="1439" w:type="dxa"/>
            <w:tcBorders>
              <w:top w:val="nil"/>
            </w:tcBorders>
            <w:shd w:val="clear" w:color="auto" w:fill="auto"/>
          </w:tcPr>
          <w:p w:rsidR="006E32EC" w:rsidRDefault="00D85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1744,30</w:t>
            </w:r>
          </w:p>
        </w:tc>
      </w:tr>
      <w:tr w:rsidR="006E32EC">
        <w:trPr>
          <w:trHeight w:val="227"/>
        </w:trPr>
        <w:tc>
          <w:tcPr>
            <w:tcW w:w="963" w:type="dxa"/>
            <w:vMerge w:val="restart"/>
            <w:tcBorders>
              <w:top w:val="nil"/>
            </w:tcBorders>
            <w:shd w:val="clear" w:color="auto" w:fill="auto"/>
          </w:tcPr>
          <w:p w:rsidR="006E32EC" w:rsidRDefault="00D85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6948" w:type="dxa"/>
            <w:tcBorders>
              <w:top w:val="nil"/>
            </w:tcBorders>
            <w:shd w:val="clear" w:color="auto" w:fill="auto"/>
          </w:tcPr>
          <w:p w:rsidR="006E32EC" w:rsidRDefault="00D8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системы горячего водоснабжения и отопления</w:t>
            </w:r>
          </w:p>
        </w:tc>
        <w:tc>
          <w:tcPr>
            <w:tcW w:w="1439" w:type="dxa"/>
            <w:tcBorders>
              <w:top w:val="nil"/>
            </w:tcBorders>
            <w:shd w:val="clear" w:color="auto" w:fill="auto"/>
          </w:tcPr>
          <w:p w:rsidR="006E32EC" w:rsidRDefault="00D85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11000,00</w:t>
            </w:r>
          </w:p>
        </w:tc>
      </w:tr>
      <w:tr w:rsidR="006E32EC">
        <w:trPr>
          <w:trHeight w:val="227"/>
        </w:trPr>
        <w:tc>
          <w:tcPr>
            <w:tcW w:w="963" w:type="dxa"/>
            <w:vMerge/>
            <w:tcBorders>
              <w:top w:val="nil"/>
            </w:tcBorders>
            <w:shd w:val="clear" w:color="auto" w:fill="auto"/>
          </w:tcPr>
          <w:p w:rsidR="006E32EC" w:rsidRDefault="006E32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8" w:type="dxa"/>
            <w:tcBorders>
              <w:top w:val="nil"/>
            </w:tcBorders>
            <w:shd w:val="clear" w:color="auto" w:fill="auto"/>
          </w:tcPr>
          <w:p w:rsidR="006E32EC" w:rsidRDefault="00D8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системы электроснабжения</w:t>
            </w:r>
          </w:p>
        </w:tc>
        <w:tc>
          <w:tcPr>
            <w:tcW w:w="1439" w:type="dxa"/>
            <w:tcBorders>
              <w:top w:val="nil"/>
            </w:tcBorders>
            <w:shd w:val="clear" w:color="auto" w:fill="auto"/>
          </w:tcPr>
          <w:p w:rsidR="006E32EC" w:rsidRDefault="00D85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1129,60</w:t>
            </w:r>
          </w:p>
        </w:tc>
      </w:tr>
      <w:tr w:rsidR="006E32EC">
        <w:trPr>
          <w:trHeight w:val="227"/>
        </w:trPr>
        <w:tc>
          <w:tcPr>
            <w:tcW w:w="963" w:type="dxa"/>
            <w:vMerge/>
            <w:tcBorders>
              <w:top w:val="nil"/>
            </w:tcBorders>
            <w:shd w:val="clear" w:color="auto" w:fill="auto"/>
          </w:tcPr>
          <w:p w:rsidR="006E32EC" w:rsidRDefault="006E32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8" w:type="dxa"/>
            <w:tcBorders>
              <w:top w:val="nil"/>
            </w:tcBorders>
            <w:shd w:val="clear" w:color="auto" w:fill="auto"/>
          </w:tcPr>
          <w:p w:rsidR="006E32EC" w:rsidRDefault="00D85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осветительных приборов</w:t>
            </w:r>
          </w:p>
        </w:tc>
        <w:tc>
          <w:tcPr>
            <w:tcW w:w="1439" w:type="dxa"/>
            <w:tcBorders>
              <w:top w:val="nil"/>
            </w:tcBorders>
            <w:shd w:val="clear" w:color="auto" w:fill="auto"/>
          </w:tcPr>
          <w:p w:rsidR="006E32EC" w:rsidRDefault="00D85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2350,07</w:t>
            </w:r>
          </w:p>
        </w:tc>
      </w:tr>
      <w:tr w:rsidR="006E32EC">
        <w:trPr>
          <w:trHeight w:val="227"/>
        </w:trPr>
        <w:tc>
          <w:tcPr>
            <w:tcW w:w="963" w:type="dxa"/>
            <w:tcBorders>
              <w:top w:val="nil"/>
            </w:tcBorders>
            <w:shd w:val="clear" w:color="auto" w:fill="auto"/>
          </w:tcPr>
          <w:p w:rsidR="006E32EC" w:rsidRDefault="00D85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6948" w:type="dxa"/>
            <w:tcBorders>
              <w:top w:val="nil"/>
            </w:tcBorders>
            <w:shd w:val="clear" w:color="auto" w:fill="auto"/>
          </w:tcPr>
          <w:p w:rsidR="006E32EC" w:rsidRDefault="00D85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системы водоснабжения</w:t>
            </w:r>
          </w:p>
        </w:tc>
        <w:tc>
          <w:tcPr>
            <w:tcW w:w="1439" w:type="dxa"/>
            <w:tcBorders>
              <w:top w:val="nil"/>
            </w:tcBorders>
            <w:shd w:val="clear" w:color="auto" w:fill="auto"/>
          </w:tcPr>
          <w:p w:rsidR="006E32EC" w:rsidRDefault="00D85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1247,00</w:t>
            </w:r>
          </w:p>
        </w:tc>
      </w:tr>
      <w:tr w:rsidR="006E32EC">
        <w:trPr>
          <w:trHeight w:val="227"/>
        </w:trPr>
        <w:tc>
          <w:tcPr>
            <w:tcW w:w="963" w:type="dxa"/>
            <w:vMerge w:val="restart"/>
            <w:tcBorders>
              <w:top w:val="nil"/>
            </w:tcBorders>
            <w:shd w:val="clear" w:color="auto" w:fill="auto"/>
          </w:tcPr>
          <w:p w:rsidR="006E32EC" w:rsidRDefault="00D85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6948" w:type="dxa"/>
            <w:tcBorders>
              <w:top w:val="nil"/>
            </w:tcBorders>
            <w:shd w:val="clear" w:color="auto" w:fill="auto"/>
          </w:tcPr>
          <w:p w:rsidR="006E32EC" w:rsidRDefault="00D85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</w:t>
            </w:r>
            <w:bookmarkStart w:id="1" w:name="__DdeLink__275_3940110221"/>
            <w:r>
              <w:rPr>
                <w:rFonts w:ascii="Times New Roman" w:hAnsi="Times New Roman"/>
                <w:sz w:val="18"/>
                <w:szCs w:val="18"/>
              </w:rPr>
              <w:t>инженерных систем горячего водоснабжения</w:t>
            </w:r>
            <w:bookmarkEnd w:id="1"/>
          </w:p>
        </w:tc>
        <w:tc>
          <w:tcPr>
            <w:tcW w:w="1439" w:type="dxa"/>
            <w:tcBorders>
              <w:top w:val="nil"/>
            </w:tcBorders>
            <w:shd w:val="clear" w:color="auto" w:fill="auto"/>
          </w:tcPr>
          <w:p w:rsidR="006E32EC" w:rsidRDefault="00D85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18794,76</w:t>
            </w:r>
          </w:p>
        </w:tc>
      </w:tr>
      <w:tr w:rsidR="006E32EC">
        <w:trPr>
          <w:trHeight w:val="227"/>
        </w:trPr>
        <w:tc>
          <w:tcPr>
            <w:tcW w:w="963" w:type="dxa"/>
            <w:vMerge/>
            <w:tcBorders>
              <w:top w:val="nil"/>
            </w:tcBorders>
            <w:shd w:val="clear" w:color="auto" w:fill="auto"/>
          </w:tcPr>
          <w:p w:rsidR="006E32EC" w:rsidRDefault="006E32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8" w:type="dxa"/>
            <w:tcBorders>
              <w:top w:val="nil"/>
            </w:tcBorders>
            <w:shd w:val="clear" w:color="auto" w:fill="auto"/>
          </w:tcPr>
          <w:p w:rsidR="006E32EC" w:rsidRDefault="00D85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теплоузла</w:t>
            </w:r>
            <w:proofErr w:type="spellEnd"/>
          </w:p>
        </w:tc>
        <w:tc>
          <w:tcPr>
            <w:tcW w:w="1439" w:type="dxa"/>
            <w:tcBorders>
              <w:top w:val="nil"/>
            </w:tcBorders>
            <w:shd w:val="clear" w:color="auto" w:fill="auto"/>
          </w:tcPr>
          <w:p w:rsidR="006E32EC" w:rsidRDefault="00D85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6419,14</w:t>
            </w:r>
          </w:p>
        </w:tc>
      </w:tr>
      <w:tr w:rsidR="006E32EC">
        <w:trPr>
          <w:trHeight w:val="227"/>
        </w:trPr>
        <w:tc>
          <w:tcPr>
            <w:tcW w:w="963" w:type="dxa"/>
            <w:vMerge/>
            <w:tcBorders>
              <w:top w:val="nil"/>
            </w:tcBorders>
            <w:shd w:val="clear" w:color="auto" w:fill="auto"/>
          </w:tcPr>
          <w:p w:rsidR="006E32EC" w:rsidRDefault="006E32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8" w:type="dxa"/>
            <w:tcBorders>
              <w:top w:val="nil"/>
            </w:tcBorders>
            <w:shd w:val="clear" w:color="auto" w:fill="auto"/>
          </w:tcPr>
          <w:p w:rsidR="006E32EC" w:rsidRDefault="00D85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инженерных систем водоснабжения</w:t>
            </w:r>
          </w:p>
        </w:tc>
        <w:tc>
          <w:tcPr>
            <w:tcW w:w="1439" w:type="dxa"/>
            <w:tcBorders>
              <w:top w:val="nil"/>
            </w:tcBorders>
            <w:shd w:val="clear" w:color="auto" w:fill="auto"/>
          </w:tcPr>
          <w:p w:rsidR="006E32EC" w:rsidRDefault="00D85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815,00</w:t>
            </w:r>
          </w:p>
        </w:tc>
      </w:tr>
      <w:tr w:rsidR="006E32EC">
        <w:trPr>
          <w:trHeight w:val="227"/>
        </w:trPr>
        <w:tc>
          <w:tcPr>
            <w:tcW w:w="963" w:type="dxa"/>
            <w:vMerge w:val="restart"/>
            <w:tcBorders>
              <w:top w:val="nil"/>
            </w:tcBorders>
            <w:shd w:val="clear" w:color="auto" w:fill="auto"/>
          </w:tcPr>
          <w:p w:rsidR="006E32EC" w:rsidRDefault="00D85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6948" w:type="dxa"/>
            <w:tcBorders>
              <w:top w:val="nil"/>
            </w:tcBorders>
            <w:shd w:val="clear" w:color="auto" w:fill="auto"/>
          </w:tcPr>
          <w:p w:rsidR="006E32EC" w:rsidRDefault="00D85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цоколя, подъезда (с 1 по 6 этаж) </w:t>
            </w:r>
          </w:p>
        </w:tc>
        <w:tc>
          <w:tcPr>
            <w:tcW w:w="1439" w:type="dxa"/>
            <w:tcBorders>
              <w:top w:val="nil"/>
            </w:tcBorders>
            <w:shd w:val="clear" w:color="auto" w:fill="auto"/>
          </w:tcPr>
          <w:p w:rsidR="006E32EC" w:rsidRDefault="00D85C73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98895,20</w:t>
            </w:r>
          </w:p>
        </w:tc>
      </w:tr>
      <w:tr w:rsidR="006E32EC">
        <w:trPr>
          <w:trHeight w:val="227"/>
        </w:trPr>
        <w:tc>
          <w:tcPr>
            <w:tcW w:w="963" w:type="dxa"/>
            <w:vMerge/>
            <w:tcBorders>
              <w:top w:val="nil"/>
            </w:tcBorders>
            <w:shd w:val="clear" w:color="auto" w:fill="auto"/>
          </w:tcPr>
          <w:p w:rsidR="006E32EC" w:rsidRDefault="006E32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8" w:type="dxa"/>
            <w:tcBorders>
              <w:top w:val="nil"/>
            </w:tcBorders>
            <w:shd w:val="clear" w:color="auto" w:fill="auto"/>
          </w:tcPr>
          <w:p w:rsidR="006E32EC" w:rsidRDefault="00D85C73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Ремонт системы водоотведения</w:t>
            </w:r>
          </w:p>
        </w:tc>
        <w:tc>
          <w:tcPr>
            <w:tcW w:w="1439" w:type="dxa"/>
            <w:tcBorders>
              <w:top w:val="nil"/>
            </w:tcBorders>
            <w:shd w:val="clear" w:color="auto" w:fill="auto"/>
          </w:tcPr>
          <w:p w:rsidR="006E32EC" w:rsidRDefault="00D85C73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9056,72</w:t>
            </w:r>
          </w:p>
        </w:tc>
      </w:tr>
      <w:tr w:rsidR="006E32EC">
        <w:trPr>
          <w:trHeight w:val="227"/>
        </w:trPr>
        <w:tc>
          <w:tcPr>
            <w:tcW w:w="963" w:type="dxa"/>
            <w:vMerge/>
            <w:tcBorders>
              <w:top w:val="nil"/>
            </w:tcBorders>
            <w:shd w:val="clear" w:color="auto" w:fill="auto"/>
          </w:tcPr>
          <w:p w:rsidR="006E32EC" w:rsidRDefault="006E32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8" w:type="dxa"/>
            <w:tcBorders>
              <w:top w:val="nil"/>
            </w:tcBorders>
            <w:shd w:val="clear" w:color="auto" w:fill="auto"/>
          </w:tcPr>
          <w:p w:rsidR="006E32EC" w:rsidRDefault="00D85C73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Ремонт стояков в подвале</w:t>
            </w:r>
          </w:p>
        </w:tc>
        <w:tc>
          <w:tcPr>
            <w:tcW w:w="1439" w:type="dxa"/>
            <w:tcBorders>
              <w:top w:val="nil"/>
            </w:tcBorders>
            <w:shd w:val="clear" w:color="auto" w:fill="auto"/>
          </w:tcPr>
          <w:p w:rsidR="006E32EC" w:rsidRDefault="00D85C73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35362,03</w:t>
            </w:r>
          </w:p>
        </w:tc>
      </w:tr>
      <w:tr w:rsidR="006E32EC">
        <w:trPr>
          <w:trHeight w:val="227"/>
        </w:trPr>
        <w:tc>
          <w:tcPr>
            <w:tcW w:w="963" w:type="dxa"/>
            <w:vMerge w:val="restart"/>
            <w:tcBorders>
              <w:top w:val="nil"/>
            </w:tcBorders>
            <w:shd w:val="clear" w:color="auto" w:fill="auto"/>
          </w:tcPr>
          <w:p w:rsidR="006E32EC" w:rsidRDefault="00D85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6948" w:type="dxa"/>
            <w:tcBorders>
              <w:top w:val="nil"/>
            </w:tcBorders>
            <w:shd w:val="clear" w:color="auto" w:fill="auto"/>
          </w:tcPr>
          <w:p w:rsidR="006E32EC" w:rsidRDefault="00D85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осветительных приборов</w:t>
            </w:r>
          </w:p>
        </w:tc>
        <w:tc>
          <w:tcPr>
            <w:tcW w:w="1439" w:type="dxa"/>
            <w:tcBorders>
              <w:top w:val="nil"/>
            </w:tcBorders>
            <w:shd w:val="clear" w:color="auto" w:fill="auto"/>
          </w:tcPr>
          <w:p w:rsidR="006E32EC" w:rsidRDefault="00D85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2219,67</w:t>
            </w:r>
          </w:p>
        </w:tc>
      </w:tr>
      <w:tr w:rsidR="006E32EC">
        <w:trPr>
          <w:trHeight w:val="227"/>
        </w:trPr>
        <w:tc>
          <w:tcPr>
            <w:tcW w:w="963" w:type="dxa"/>
            <w:vMerge/>
            <w:tcBorders>
              <w:top w:val="nil"/>
            </w:tcBorders>
            <w:shd w:val="clear" w:color="auto" w:fill="auto"/>
          </w:tcPr>
          <w:p w:rsidR="006E32EC" w:rsidRDefault="006E3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nil"/>
            </w:tcBorders>
            <w:shd w:val="clear" w:color="auto" w:fill="auto"/>
          </w:tcPr>
          <w:p w:rsidR="006E32EC" w:rsidRDefault="00D85C73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</w:t>
            </w:r>
            <w:bookmarkStart w:id="2" w:name="__DdeLink__275_39401102211"/>
            <w:r>
              <w:rPr>
                <w:rFonts w:ascii="Times New Roman" w:hAnsi="Times New Roman"/>
                <w:sz w:val="18"/>
                <w:szCs w:val="18"/>
              </w:rPr>
              <w:t>инженерных систем водоснабжения</w:t>
            </w:r>
            <w:bookmarkEnd w:id="2"/>
          </w:p>
        </w:tc>
        <w:tc>
          <w:tcPr>
            <w:tcW w:w="1439" w:type="dxa"/>
            <w:tcBorders>
              <w:top w:val="nil"/>
            </w:tcBorders>
            <w:shd w:val="clear" w:color="auto" w:fill="auto"/>
          </w:tcPr>
          <w:p w:rsidR="006E32EC" w:rsidRDefault="00D85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19466,40</w:t>
            </w:r>
          </w:p>
        </w:tc>
      </w:tr>
      <w:tr w:rsidR="006E32EC">
        <w:tc>
          <w:tcPr>
            <w:tcW w:w="963" w:type="dxa"/>
            <w:tcBorders>
              <w:top w:val="nil"/>
            </w:tcBorders>
            <w:shd w:val="clear" w:color="auto" w:fill="auto"/>
          </w:tcPr>
          <w:p w:rsidR="006E32EC" w:rsidRDefault="006E32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8" w:type="dxa"/>
            <w:tcBorders>
              <w:top w:val="nil"/>
            </w:tcBorders>
            <w:shd w:val="clear" w:color="auto" w:fill="auto"/>
          </w:tcPr>
          <w:p w:rsidR="006E32EC" w:rsidRDefault="00D85C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9" w:type="dxa"/>
            <w:tcBorders>
              <w:top w:val="nil"/>
            </w:tcBorders>
            <w:shd w:val="clear" w:color="auto" w:fill="auto"/>
          </w:tcPr>
          <w:p w:rsidR="006E32EC" w:rsidRDefault="00D85C73">
            <w:pPr>
              <w:spacing w:after="0" w:line="240" w:lineRule="auto"/>
            </w:pPr>
            <w:bookmarkStart w:id="3" w:name="__DdeLink__326_2042276009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bookmarkEnd w:id="3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51425,01</w:t>
            </w:r>
          </w:p>
        </w:tc>
      </w:tr>
    </w:tbl>
    <w:p w:rsidR="006E32EC" w:rsidRDefault="006E32E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E32EC" w:rsidRDefault="006E32E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E32EC" w:rsidRDefault="006E32E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E32EC" w:rsidRDefault="006E32E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E32EC" w:rsidRDefault="006E32EC">
      <w:pPr>
        <w:spacing w:after="0"/>
        <w:jc w:val="center"/>
      </w:pPr>
    </w:p>
    <w:sectPr w:rsidR="006E32EC" w:rsidSect="006E32EC">
      <w:pgSz w:w="11906" w:h="16838"/>
      <w:pgMar w:top="438" w:right="850" w:bottom="1125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>
    <w:useFELayout/>
  </w:compat>
  <w:rsids>
    <w:rsidRoot w:val="006E32EC"/>
    <w:rsid w:val="006E32EC"/>
    <w:rsid w:val="00D8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D7"/>
    <w:pPr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qFormat/>
    <w:rsid w:val="006E32E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аголовок"/>
    <w:basedOn w:val="a"/>
    <w:next w:val="a4"/>
    <w:qFormat/>
    <w:rsid w:val="00BF0C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F0CA3"/>
    <w:pPr>
      <w:spacing w:after="140"/>
    </w:pPr>
  </w:style>
  <w:style w:type="paragraph" w:styleId="a5">
    <w:name w:val="List"/>
    <w:basedOn w:val="a4"/>
    <w:rsid w:val="00BF0CA3"/>
    <w:rPr>
      <w:rFonts w:cs="Mangal"/>
    </w:rPr>
  </w:style>
  <w:style w:type="paragraph" w:customStyle="1" w:styleId="Caption">
    <w:name w:val="Caption"/>
    <w:basedOn w:val="a"/>
    <w:qFormat/>
    <w:rsid w:val="00BF0C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BF0CA3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0E3A63"/>
    <w:pPr>
      <w:suppressLineNumbers/>
    </w:pPr>
  </w:style>
  <w:style w:type="paragraph" w:customStyle="1" w:styleId="a8">
    <w:name w:val="Заголовок таблицы"/>
    <w:basedOn w:val="a7"/>
    <w:qFormat/>
    <w:rsid w:val="000E3A63"/>
    <w:pPr>
      <w:jc w:val="center"/>
    </w:pPr>
    <w:rPr>
      <w:b/>
      <w:bCs/>
    </w:rPr>
  </w:style>
  <w:style w:type="paragraph" w:styleId="a9">
    <w:name w:val="List Paragraph"/>
    <w:basedOn w:val="a"/>
    <w:qFormat/>
    <w:rsid w:val="006E32EC"/>
    <w:pPr>
      <w:ind w:left="720"/>
      <w:contextualSpacing/>
    </w:pPr>
  </w:style>
  <w:style w:type="paragraph" w:styleId="HTML0">
    <w:name w:val="HTML Preformatted"/>
    <w:basedOn w:val="a"/>
    <w:qFormat/>
    <w:rsid w:val="006E32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qFormat/>
    <w:rsid w:val="006E32E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A39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2023-03-03T14:08:00Z</cp:lastPrinted>
  <dcterms:created xsi:type="dcterms:W3CDTF">2023-03-24T06:40:00Z</dcterms:created>
  <dcterms:modified xsi:type="dcterms:W3CDTF">2023-03-24T06:40:00Z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